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E82E" w14:textId="55F02FAA" w:rsidR="003553C2" w:rsidRPr="00B853EF" w:rsidRDefault="003553C2" w:rsidP="000033AA">
      <w:pPr>
        <w:jc w:val="center"/>
        <w:rPr>
          <w:rFonts w:ascii="Arial" w:hAnsi="Arial" w:cs="Arial"/>
          <w:lang w:val="es-ES"/>
        </w:rPr>
      </w:pPr>
      <w:bookmarkStart w:id="0" w:name="_Hlk162863991"/>
      <w:r w:rsidRPr="00B853EF">
        <w:rPr>
          <w:rFonts w:ascii="Arial" w:hAnsi="Arial" w:cs="Arial"/>
          <w:lang w:val="es-ES"/>
        </w:rPr>
        <w:t>Tamron</w:t>
      </w:r>
      <w:r w:rsidR="00B853EF" w:rsidRPr="00B853EF">
        <w:rPr>
          <w:rFonts w:ascii="Arial" w:hAnsi="Arial" w:cs="Arial"/>
          <w:lang w:val="es-ES"/>
        </w:rPr>
        <w:t xml:space="preserve"> </w:t>
      </w:r>
      <w:r w:rsidR="00B853EF" w:rsidRPr="00B853EF">
        <w:rPr>
          <w:rFonts w:ascii="Arial" w:hAnsi="Arial" w:cs="Arial"/>
          <w:lang w:val="es-ES"/>
        </w:rPr>
        <w:t>25-200mm F/2.8-5.6 Di III VXD G2 (Modelo A075</w:t>
      </w:r>
      <w:r w:rsidR="00B853EF" w:rsidRPr="00B853EF">
        <w:rPr>
          <w:rFonts w:ascii="Arial" w:hAnsi="Arial" w:cs="Arial"/>
          <w:lang w:val="es-ES"/>
        </w:rPr>
        <w:t>)</w:t>
      </w:r>
    </w:p>
    <w:p w14:paraId="0D3E9A13" w14:textId="359565B2" w:rsidR="002A26EF" w:rsidRPr="00E95756" w:rsidRDefault="00B853EF" w:rsidP="00B853E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756">
        <w:rPr>
          <w:rFonts w:ascii="Arial" w:hAnsi="Arial" w:cs="Arial"/>
          <w:b/>
          <w:bCs/>
          <w:sz w:val="32"/>
          <w:szCs w:val="32"/>
        </w:rPr>
        <w:t xml:space="preserve">Tamron anuncia o </w:t>
      </w:r>
      <w:r w:rsidRPr="00E95756">
        <w:rPr>
          <w:rFonts w:ascii="Arial" w:hAnsi="Arial" w:cs="Arial"/>
          <w:b/>
          <w:bCs/>
          <w:sz w:val="32"/>
          <w:szCs w:val="32"/>
        </w:rPr>
        <w:t>lançamento</w:t>
      </w:r>
      <w:r w:rsidRPr="00E95756">
        <w:rPr>
          <w:rFonts w:ascii="Arial" w:hAnsi="Arial" w:cs="Arial"/>
          <w:b/>
          <w:bCs/>
          <w:sz w:val="32"/>
          <w:szCs w:val="32"/>
        </w:rPr>
        <w:t xml:space="preserve"> </w:t>
      </w:r>
      <w:r w:rsidRPr="00E95756">
        <w:rPr>
          <w:rFonts w:ascii="Arial" w:hAnsi="Arial" w:cs="Arial"/>
          <w:b/>
          <w:bCs/>
          <w:sz w:val="32"/>
          <w:szCs w:val="32"/>
        </w:rPr>
        <w:t xml:space="preserve">de uma </w:t>
      </w:r>
      <w:r w:rsidRPr="00E95756">
        <w:rPr>
          <w:rFonts w:ascii="Arial" w:hAnsi="Arial" w:cs="Arial"/>
          <w:b/>
          <w:bCs/>
          <w:sz w:val="32"/>
          <w:szCs w:val="32"/>
        </w:rPr>
        <w:t xml:space="preserve">nova </w:t>
      </w:r>
      <w:r w:rsidRPr="00E95756">
        <w:rPr>
          <w:rFonts w:ascii="Arial" w:hAnsi="Arial" w:cs="Arial"/>
          <w:b/>
          <w:bCs/>
          <w:sz w:val="32"/>
          <w:szCs w:val="32"/>
        </w:rPr>
        <w:t>objetiva</w:t>
      </w:r>
      <w:r w:rsidRPr="00E95756">
        <w:rPr>
          <w:rFonts w:ascii="Arial" w:hAnsi="Arial" w:cs="Arial"/>
          <w:b/>
          <w:bCs/>
          <w:sz w:val="32"/>
          <w:szCs w:val="32"/>
        </w:rPr>
        <w:t xml:space="preserve"> </w:t>
      </w:r>
      <w:r w:rsidRPr="00E95756">
        <w:rPr>
          <w:rFonts w:ascii="Arial" w:hAnsi="Arial" w:cs="Arial"/>
          <w:b/>
          <w:bCs/>
          <w:sz w:val="32"/>
          <w:szCs w:val="32"/>
        </w:rPr>
        <w:t>zoom multifuncional</w:t>
      </w:r>
      <w:r w:rsidRPr="00E95756">
        <w:rPr>
          <w:rFonts w:ascii="Arial" w:hAnsi="Arial" w:cs="Arial"/>
          <w:b/>
          <w:bCs/>
          <w:sz w:val="32"/>
          <w:szCs w:val="32"/>
        </w:rPr>
        <w:t xml:space="preserve"> de segunda geração</w:t>
      </w:r>
    </w:p>
    <w:p w14:paraId="10B3BD24" w14:textId="2769AC1E" w:rsidR="00B853EF" w:rsidRPr="00B853EF" w:rsidRDefault="00B853EF" w:rsidP="000033AA">
      <w:pPr>
        <w:jc w:val="center"/>
        <w:rPr>
          <w:rFonts w:ascii="Arial" w:hAnsi="Arial" w:cs="Arial"/>
          <w:i/>
          <w:iCs/>
        </w:rPr>
      </w:pPr>
      <w:r w:rsidRPr="00B853EF">
        <w:rPr>
          <w:rFonts w:ascii="Arial" w:hAnsi="Arial" w:cs="Arial"/>
          <w:i/>
          <w:iCs/>
        </w:rPr>
        <w:t xml:space="preserve">A </w:t>
      </w:r>
      <w:r w:rsidRPr="00B853EF">
        <w:rPr>
          <w:rFonts w:ascii="Arial" w:hAnsi="Arial" w:cs="Arial"/>
          <w:i/>
          <w:iCs/>
        </w:rPr>
        <w:t xml:space="preserve">25-200 mm F/2.8-5.6 Di III VXD G2 (Modelo A075) </w:t>
      </w:r>
      <w:r w:rsidRPr="00B853EF">
        <w:rPr>
          <w:rFonts w:ascii="Arial" w:hAnsi="Arial" w:cs="Arial"/>
          <w:i/>
          <w:iCs/>
        </w:rPr>
        <w:t xml:space="preserve">foi concebida </w:t>
      </w:r>
      <w:r w:rsidRPr="00B853EF">
        <w:rPr>
          <w:rFonts w:ascii="Arial" w:hAnsi="Arial" w:cs="Arial"/>
          <w:i/>
          <w:iCs/>
        </w:rPr>
        <w:t>para câmaras mirrorless full-frame com baioneta Sony E</w:t>
      </w:r>
    </w:p>
    <w:p w14:paraId="2B405E63" w14:textId="0789A04A" w:rsidR="008B6BDE" w:rsidRPr="00B853EF" w:rsidRDefault="00B853EF" w:rsidP="000033AA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8D7DF84" wp14:editId="662ED87D">
            <wp:extent cx="3362325" cy="3362325"/>
            <wp:effectExtent l="0" t="0" r="9525" b="9525"/>
            <wp:docPr id="915528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58E65" w14:textId="51C857D7" w:rsidR="00B853EF" w:rsidRPr="00B853EF" w:rsidRDefault="00027258" w:rsidP="00031B52">
      <w:pPr>
        <w:rPr>
          <w:rFonts w:ascii="Arial" w:hAnsi="Arial" w:cs="Arial"/>
        </w:rPr>
      </w:pPr>
      <w:r w:rsidRPr="00B853EF">
        <w:rPr>
          <w:rFonts w:ascii="Arial" w:hAnsi="Arial" w:cs="Arial"/>
          <w:b/>
          <w:bCs/>
        </w:rPr>
        <w:t xml:space="preserve">Lisboa, </w:t>
      </w:r>
      <w:r w:rsidR="00B853EF" w:rsidRPr="00B853EF">
        <w:rPr>
          <w:rFonts w:ascii="Arial" w:hAnsi="Arial" w:cs="Arial"/>
          <w:b/>
          <w:bCs/>
        </w:rPr>
        <w:t>9</w:t>
      </w:r>
      <w:r w:rsidR="00F33E75" w:rsidRPr="00B853EF">
        <w:rPr>
          <w:rFonts w:ascii="Arial" w:hAnsi="Arial" w:cs="Arial"/>
          <w:b/>
          <w:bCs/>
        </w:rPr>
        <w:t xml:space="preserve"> de </w:t>
      </w:r>
      <w:r w:rsidR="00B853EF" w:rsidRPr="00B853EF">
        <w:rPr>
          <w:rFonts w:ascii="Arial" w:hAnsi="Arial" w:cs="Arial"/>
          <w:b/>
          <w:bCs/>
        </w:rPr>
        <w:t>setembro</w:t>
      </w:r>
      <w:r w:rsidR="00343996" w:rsidRPr="00B853EF">
        <w:rPr>
          <w:rFonts w:ascii="Arial" w:hAnsi="Arial" w:cs="Arial"/>
          <w:b/>
          <w:bCs/>
        </w:rPr>
        <w:t xml:space="preserve"> de</w:t>
      </w:r>
      <w:r w:rsidRPr="00B853EF">
        <w:rPr>
          <w:rFonts w:ascii="Arial" w:hAnsi="Arial" w:cs="Arial"/>
          <w:b/>
          <w:bCs/>
        </w:rPr>
        <w:t xml:space="preserve"> 202</w:t>
      </w:r>
      <w:r w:rsidR="000033AA" w:rsidRPr="00B853EF">
        <w:rPr>
          <w:rFonts w:ascii="Arial" w:hAnsi="Arial" w:cs="Arial"/>
          <w:b/>
          <w:bCs/>
        </w:rPr>
        <w:t>5</w:t>
      </w:r>
      <w:r w:rsidRPr="00B853EF">
        <w:rPr>
          <w:rFonts w:ascii="Arial" w:hAnsi="Arial" w:cs="Arial"/>
        </w:rPr>
        <w:t xml:space="preserve"> –</w:t>
      </w:r>
      <w:r w:rsidR="00101FBD" w:rsidRPr="00B853EF">
        <w:rPr>
          <w:rFonts w:ascii="Arial" w:hAnsi="Arial" w:cs="Arial"/>
        </w:rPr>
        <w:t xml:space="preserve"> </w:t>
      </w:r>
      <w:r w:rsidR="00B853EF" w:rsidRPr="00B853EF">
        <w:rPr>
          <w:rFonts w:ascii="Arial" w:hAnsi="Arial" w:cs="Arial"/>
        </w:rPr>
        <w:t>A Tamron, fabricante líder de óticas para diversas aplicações</w:t>
      </w:r>
      <w:r w:rsidR="00B853EF" w:rsidRPr="00B853EF">
        <w:rPr>
          <w:rFonts w:ascii="Arial" w:hAnsi="Arial" w:cs="Arial"/>
        </w:rPr>
        <w:t xml:space="preserve"> </w:t>
      </w:r>
      <w:r w:rsidR="00B853EF" w:rsidRPr="00B853EF">
        <w:rPr>
          <w:rFonts w:ascii="Arial" w:hAnsi="Arial" w:cs="Arial"/>
        </w:rPr>
        <w:t xml:space="preserve">distribuída em Portugal pela Robisa, anuncia o </w:t>
      </w:r>
      <w:r w:rsidR="00B853EF" w:rsidRPr="00B853EF">
        <w:rPr>
          <w:rFonts w:ascii="Arial" w:hAnsi="Arial" w:cs="Arial"/>
        </w:rPr>
        <w:t>lançamento</w:t>
      </w:r>
      <w:r w:rsidR="00B853EF" w:rsidRPr="00B853EF">
        <w:rPr>
          <w:rFonts w:ascii="Arial" w:hAnsi="Arial" w:cs="Arial"/>
        </w:rPr>
        <w:t xml:space="preserve"> da 25-200mm F/2.8-5.6 Di III VXD G2 (Modelo A075), uma objetiva zoom multifuncional para câmaras mirrorless full-frame com baioneta Sony E.</w:t>
      </w:r>
    </w:p>
    <w:p w14:paraId="165CA9FD" w14:textId="77777777" w:rsidR="00B853EF" w:rsidRPr="00B853EF" w:rsidRDefault="00B853EF" w:rsidP="00B853EF">
      <w:pPr>
        <w:rPr>
          <w:rFonts w:ascii="Arial" w:hAnsi="Arial" w:cs="Arial"/>
          <w:bCs/>
        </w:rPr>
      </w:pPr>
      <w:r w:rsidRPr="00B853EF">
        <w:rPr>
          <w:rFonts w:ascii="Arial" w:hAnsi="Arial" w:cs="Arial"/>
          <w:bCs/>
        </w:rPr>
        <w:t>A 25-200mm F/2.8-5.6 Di III VXD G2 (Modelo A075) da Tamron é a sucessora da aclamada 28-200mm F/2.8-5.6 Di III RXD (Modelo A071), renascida como um modelo avançado de segunda geração 'G2'. Como pioneira nas objetivas zoom modernas para todos os tipos de condições, a Tamron celebra o seu 75º aniversário com esta nova objetiva de ponta.</w:t>
      </w:r>
    </w:p>
    <w:p w14:paraId="7BF2169D" w14:textId="77777777" w:rsidR="00B853EF" w:rsidRPr="00B853EF" w:rsidRDefault="00B853EF" w:rsidP="00B853EF">
      <w:pPr>
        <w:rPr>
          <w:rFonts w:ascii="Arial" w:hAnsi="Arial" w:cs="Arial"/>
          <w:bCs/>
        </w:rPr>
      </w:pPr>
      <w:r w:rsidRPr="00B853EF">
        <w:rPr>
          <w:rFonts w:ascii="Arial" w:hAnsi="Arial" w:cs="Arial"/>
          <w:bCs/>
        </w:rPr>
        <w:t>O novo modelo G2 mantém o seu tamanho compacto, ao mesmo tempo que amplia a extremidade angular de 28mm para 25mm e conserva o alcance de teleobjetiva de 200mm. Oferece uma melhor qualidade de imagem e uma focagem automática mais rápida e precisa graças ao mecanismo de focagem linear VXD (Voice-coil eXtreme-torque Drive) da Tamron. Com um rácio de ampliação máxima de 1:1,9 na extremidade angular de 25mm, a objetiva também permite fotografia semimacro.</w:t>
      </w:r>
    </w:p>
    <w:p w14:paraId="7837676A" w14:textId="0A5EFAE4" w:rsidR="00B853EF" w:rsidRPr="00B853EF" w:rsidRDefault="00B853EF" w:rsidP="00B853EF">
      <w:pPr>
        <w:rPr>
          <w:rFonts w:ascii="Arial" w:hAnsi="Arial" w:cs="Arial"/>
          <w:bCs/>
        </w:rPr>
      </w:pPr>
      <w:r w:rsidRPr="00B853EF">
        <w:rPr>
          <w:rFonts w:ascii="Arial" w:hAnsi="Arial" w:cs="Arial"/>
          <w:bCs/>
        </w:rPr>
        <w:t xml:space="preserve">Combinando portabilidade e desempenho sem </w:t>
      </w:r>
      <w:r w:rsidRPr="00B853EF">
        <w:rPr>
          <w:rFonts w:ascii="Arial" w:hAnsi="Arial" w:cs="Arial"/>
          <w:bCs/>
        </w:rPr>
        <w:t>compromissos</w:t>
      </w:r>
      <w:r w:rsidRPr="00B853EF">
        <w:rPr>
          <w:rFonts w:ascii="Arial" w:hAnsi="Arial" w:cs="Arial"/>
          <w:bCs/>
        </w:rPr>
        <w:t xml:space="preserve">, esta objetiva zoom de nova geração apoia a expressão criativa tanto de iniciantes como de profissionais. Descubra todo o potencial de uma objetiva zoom </w:t>
      </w:r>
      <w:r w:rsidRPr="00B853EF">
        <w:rPr>
          <w:rFonts w:ascii="Arial" w:hAnsi="Arial" w:cs="Arial"/>
          <w:bCs/>
        </w:rPr>
        <w:t>multifuncional</w:t>
      </w:r>
      <w:r w:rsidRPr="00B853EF">
        <w:rPr>
          <w:rFonts w:ascii="Arial" w:hAnsi="Arial" w:cs="Arial"/>
          <w:bCs/>
        </w:rPr>
        <w:t>, reinventada.</w:t>
      </w:r>
    </w:p>
    <w:p w14:paraId="57BC3215" w14:textId="77777777" w:rsidR="00B853EF" w:rsidRDefault="00B853EF" w:rsidP="00B853EF">
      <w:pPr>
        <w:rPr>
          <w:rFonts w:ascii="Arial" w:hAnsi="Arial" w:cs="Arial"/>
          <w:b/>
        </w:rPr>
      </w:pPr>
      <w:r w:rsidRPr="00B853EF">
        <w:rPr>
          <w:rFonts w:ascii="Arial" w:hAnsi="Arial" w:cs="Arial"/>
          <w:b/>
        </w:rPr>
        <w:lastRenderedPageBreak/>
        <w:t>Principais características</w:t>
      </w:r>
    </w:p>
    <w:p w14:paraId="749EAE1C" w14:textId="77777777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bookmarkStart w:id="1" w:name="_Hlk209719042"/>
      <w:r w:rsidRPr="00B853EF">
        <w:rPr>
          <w:rFonts w:ascii="Arial" w:hAnsi="Arial" w:cs="Arial"/>
        </w:rPr>
        <w:t>Objetiva zoom multifuncional avançada de segunda geração — 25-200mm F2.8-5.6 G2;</w:t>
      </w:r>
    </w:p>
    <w:p w14:paraId="068A696D" w14:textId="77777777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Objetiva compacta e versátil — desde momentos do dia a dia até criatividade sem limites;</w:t>
      </w:r>
    </w:p>
    <w:p w14:paraId="06FB3AD1" w14:textId="77777777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Qualidade de imagem excecional — capta todos os detalhes;</w:t>
      </w:r>
    </w:p>
    <w:p w14:paraId="6F0C0A96" w14:textId="77777777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Focagem automática VXD rápida e precisa — ideal para desportos e animais de estimação em movimento;</w:t>
      </w:r>
    </w:p>
    <w:p w14:paraId="3BFF1235" w14:textId="77777777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Desempenho excecional em primeiros planos com ampliação de 1:1,9 — desfrute de fotografia semimacro;</w:t>
      </w:r>
    </w:p>
    <w:p w14:paraId="436A3C84" w14:textId="77777777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Compatível com o software Tamron Lens Utility para fácil personalização;</w:t>
      </w:r>
    </w:p>
    <w:p w14:paraId="5DA075CF" w14:textId="77777777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Design ergonómico para utilização confortável:</w:t>
      </w:r>
    </w:p>
    <w:p w14:paraId="6FD46894" w14:textId="77777777" w:rsidR="00B853EF" w:rsidRPr="00B853EF" w:rsidRDefault="00B853EF" w:rsidP="00B853EF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Superfície exterior melhorada;</w:t>
      </w:r>
    </w:p>
    <w:p w14:paraId="42BCE290" w14:textId="77777777" w:rsidR="00B853EF" w:rsidRPr="00B853EF" w:rsidRDefault="00B853EF" w:rsidP="00B853EF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Anéis de zoom e focagem suaves e fáceis de manusear;</w:t>
      </w:r>
    </w:p>
    <w:p w14:paraId="3E2C96C0" w14:textId="0D7AAEA4" w:rsidR="00B853EF" w:rsidRPr="00B853EF" w:rsidRDefault="00B853EF" w:rsidP="00B853E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853EF">
        <w:rPr>
          <w:rFonts w:ascii="Arial" w:hAnsi="Arial" w:cs="Arial"/>
        </w:rPr>
        <w:t>Tamanho de filtro unificado de 67mm.</w:t>
      </w:r>
    </w:p>
    <w:bookmarkEnd w:id="1"/>
    <w:p w14:paraId="414561C3" w14:textId="77777777" w:rsidR="00B853EF" w:rsidRPr="00B853EF" w:rsidRDefault="00B853EF" w:rsidP="00B853EF">
      <w:pPr>
        <w:rPr>
          <w:rFonts w:ascii="Arial" w:hAnsi="Arial" w:cs="Arial"/>
          <w:b/>
          <w:bCs/>
        </w:rPr>
      </w:pPr>
      <w:r w:rsidRPr="00B853EF">
        <w:rPr>
          <w:rFonts w:ascii="Arial" w:hAnsi="Arial" w:cs="Arial"/>
          <w:b/>
          <w:bCs/>
        </w:rPr>
        <w:t>Preço e disponibilidade</w:t>
      </w:r>
    </w:p>
    <w:p w14:paraId="1DC4498A" w14:textId="77777777" w:rsidR="00B853EF" w:rsidRPr="00B853EF" w:rsidRDefault="00B853EF" w:rsidP="00B853EF">
      <w:pPr>
        <w:rPr>
          <w:rFonts w:ascii="Arial" w:hAnsi="Arial" w:cs="Arial"/>
        </w:rPr>
      </w:pPr>
      <w:r w:rsidRPr="00B853EF">
        <w:rPr>
          <w:rFonts w:ascii="Arial" w:hAnsi="Arial" w:cs="Arial"/>
        </w:rPr>
        <w:t>A objetiva 25-200mm F/2.8-5.6 Di III VXD G2 (Modelo A075) da Tamron estará disponível em Portugal através da Robisa a partir de outubro deste ano, com preço a anunciar.</w:t>
      </w:r>
    </w:p>
    <w:p w14:paraId="7BD774FC" w14:textId="2E64EF6E" w:rsidR="00480482" w:rsidRPr="00B853EF" w:rsidRDefault="00E1062D" w:rsidP="000033AA">
      <w:pPr>
        <w:rPr>
          <w:rFonts w:ascii="Arial" w:hAnsi="Arial" w:cs="Arial"/>
          <w:bCs/>
        </w:rPr>
      </w:pPr>
      <w:r w:rsidRPr="00B853EF">
        <w:rPr>
          <w:rFonts w:ascii="Arial" w:hAnsi="Arial" w:cs="Arial"/>
          <w:b/>
        </w:rPr>
        <w:t>Mais informações</w:t>
      </w:r>
      <w:r w:rsidRPr="00B853EF">
        <w:rPr>
          <w:rFonts w:ascii="Arial" w:hAnsi="Arial" w:cs="Arial"/>
          <w:bCs/>
        </w:rPr>
        <w:t xml:space="preserve">: </w:t>
      </w:r>
      <w:hyperlink r:id="rId9" w:history="1">
        <w:r w:rsidR="001C6EEC" w:rsidRPr="00B853EF">
          <w:rPr>
            <w:rStyle w:val="Hyperlink"/>
            <w:rFonts w:ascii="Arial" w:hAnsi="Arial" w:cs="Arial"/>
            <w:bCs/>
          </w:rPr>
          <w:t>https://www.robisa.es/pt/tamron/</w:t>
        </w:r>
      </w:hyperlink>
      <w:r w:rsidR="00B52300" w:rsidRPr="00B853EF">
        <w:rPr>
          <w:rFonts w:ascii="Arial" w:hAnsi="Arial" w:cs="Arial"/>
        </w:rPr>
        <w:br/>
      </w:r>
      <w:r w:rsidRPr="00B853EF">
        <w:rPr>
          <w:rFonts w:ascii="Arial" w:hAnsi="Arial" w:cs="Arial"/>
          <w:b/>
        </w:rPr>
        <w:t>Foto</w:t>
      </w:r>
      <w:r w:rsidR="00347973" w:rsidRPr="00B853EF">
        <w:rPr>
          <w:rFonts w:ascii="Arial" w:hAnsi="Arial" w:cs="Arial"/>
          <w:b/>
        </w:rPr>
        <w:t>s</w:t>
      </w:r>
      <w:r w:rsidRPr="00B853EF">
        <w:rPr>
          <w:rFonts w:ascii="Arial" w:hAnsi="Arial" w:cs="Arial"/>
          <w:b/>
        </w:rPr>
        <w:t xml:space="preserve"> de alta resolução</w:t>
      </w:r>
      <w:r w:rsidRPr="00B853EF">
        <w:rPr>
          <w:rFonts w:ascii="Arial" w:hAnsi="Arial" w:cs="Arial"/>
          <w:bCs/>
        </w:rPr>
        <w:t>:</w:t>
      </w:r>
      <w:r w:rsidR="00500D57" w:rsidRPr="00B853EF">
        <w:rPr>
          <w:rFonts w:ascii="Arial" w:hAnsi="Arial" w:cs="Arial"/>
          <w:bCs/>
        </w:rPr>
        <w:t xml:space="preserve"> </w:t>
      </w:r>
      <w:hyperlink r:id="rId10" w:history="1">
        <w:r w:rsidR="00E95756" w:rsidRPr="0050691A">
          <w:rPr>
            <w:rStyle w:val="Hyperlink"/>
            <w:rFonts w:ascii="Arial" w:hAnsi="Arial" w:cs="Arial"/>
            <w:bCs/>
          </w:rPr>
          <w:t>https://fotos.aempress.com/Robisa/Tamron/Modelo-A075</w:t>
        </w:r>
      </w:hyperlink>
    </w:p>
    <w:p w14:paraId="576E5A33" w14:textId="4DB8B423" w:rsidR="00B853EF" w:rsidRPr="00B853EF" w:rsidRDefault="00B853EF" w:rsidP="000033AA">
      <w:pPr>
        <w:rPr>
          <w:rFonts w:ascii="Arial" w:hAnsi="Arial" w:cs="Arial"/>
          <w:sz w:val="18"/>
          <w:szCs w:val="18"/>
        </w:rPr>
      </w:pPr>
      <w:r w:rsidRPr="00B853EF">
        <w:rPr>
          <w:rFonts w:ascii="Arial" w:hAnsi="Arial" w:cs="Arial"/>
          <w:sz w:val="18"/>
          <w:szCs w:val="18"/>
        </w:rPr>
        <w:t>* As especificações, aparência, funcionalidade, etc. estão sujeitas a alterações sem aviso prévio;</w:t>
      </w:r>
      <w:r w:rsidRPr="00B853EF">
        <w:rPr>
          <w:rFonts w:ascii="Arial" w:hAnsi="Arial" w:cs="Arial"/>
          <w:sz w:val="18"/>
          <w:szCs w:val="18"/>
        </w:rPr>
        <w:br/>
        <w:t>** Este produto é desenvolvido, fabricado e comercializado com base nas especificações da baioneta E, divulgadas pela Sony Corporation sob acordo de licença com a Sony Corporation.</w:t>
      </w:r>
    </w:p>
    <w:p w14:paraId="08F9A9A9" w14:textId="77777777" w:rsidR="007F6F12" w:rsidRPr="00B853EF" w:rsidRDefault="007F6F12" w:rsidP="000033AA">
      <w:pPr>
        <w:rPr>
          <w:rFonts w:ascii="Arial" w:hAnsi="Arial" w:cs="Arial"/>
          <w:sz w:val="18"/>
          <w:szCs w:val="18"/>
        </w:rPr>
      </w:pPr>
      <w:r w:rsidRPr="00B853EF">
        <w:rPr>
          <w:rFonts w:ascii="Arial" w:hAnsi="Arial" w:cs="Arial"/>
          <w:sz w:val="18"/>
          <w:szCs w:val="18"/>
        </w:rPr>
        <w:t>Para mais informações, contacte:</w:t>
      </w:r>
    </w:p>
    <w:p w14:paraId="538A4C3D" w14:textId="230CBE1E" w:rsidR="007F6F12" w:rsidRPr="00B853EF" w:rsidRDefault="007F6F12" w:rsidP="000033AA">
      <w:pPr>
        <w:rPr>
          <w:rFonts w:ascii="Arial" w:hAnsi="Arial" w:cs="Arial"/>
          <w:bCs/>
          <w:sz w:val="18"/>
          <w:szCs w:val="18"/>
        </w:rPr>
      </w:pPr>
      <w:r w:rsidRPr="00B853EF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10542B35" wp14:editId="475BEC78">
            <wp:extent cx="1024758" cy="742950"/>
            <wp:effectExtent l="0" t="0" r="4445" b="0"/>
            <wp:docPr id="2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58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853EF">
        <w:rPr>
          <w:rFonts w:ascii="Arial" w:hAnsi="Arial" w:cs="Arial"/>
          <w:bCs/>
          <w:sz w:val="18"/>
          <w:szCs w:val="18"/>
        </w:rPr>
        <w:br/>
      </w:r>
      <w:r w:rsidRPr="00B853EF">
        <w:rPr>
          <w:rFonts w:ascii="Arial" w:hAnsi="Arial" w:cs="Arial"/>
          <w:bCs/>
          <w:sz w:val="18"/>
          <w:szCs w:val="18"/>
        </w:rPr>
        <w:br/>
        <w:t>António Eduardo Marques</w:t>
      </w:r>
      <w:r w:rsidR="00031B52" w:rsidRPr="00B853EF">
        <w:rPr>
          <w:rFonts w:ascii="Arial" w:hAnsi="Arial" w:cs="Arial"/>
          <w:bCs/>
          <w:sz w:val="18"/>
          <w:szCs w:val="18"/>
        </w:rPr>
        <w:t xml:space="preserve"> / David Marques</w:t>
      </w:r>
      <w:r w:rsidRPr="00B853EF">
        <w:rPr>
          <w:rFonts w:ascii="Arial" w:hAnsi="Arial" w:cs="Arial"/>
          <w:bCs/>
          <w:sz w:val="18"/>
          <w:szCs w:val="18"/>
        </w:rPr>
        <w:br/>
        <w:t xml:space="preserve">Email: </w:t>
      </w:r>
      <w:hyperlink r:id="rId12" w:history="1">
        <w:r w:rsidRPr="00B853EF">
          <w:rPr>
            <w:rStyle w:val="Hyperlink"/>
            <w:rFonts w:ascii="Arial" w:hAnsi="Arial" w:cs="Arial"/>
            <w:bCs/>
            <w:sz w:val="18"/>
            <w:szCs w:val="18"/>
          </w:rPr>
          <w:t>robisa@aempress.com</w:t>
        </w:r>
      </w:hyperlink>
      <w:r w:rsidRPr="00B853EF">
        <w:rPr>
          <w:rFonts w:ascii="Arial" w:hAnsi="Arial" w:cs="Arial"/>
          <w:sz w:val="18"/>
          <w:szCs w:val="18"/>
        </w:rPr>
        <w:br/>
      </w:r>
      <w:r w:rsidRPr="00B853EF">
        <w:rPr>
          <w:rFonts w:ascii="Arial" w:hAnsi="Arial" w:cs="Arial"/>
          <w:bCs/>
          <w:sz w:val="18"/>
          <w:szCs w:val="18"/>
        </w:rPr>
        <w:t>Tlm.: 218 019 830</w:t>
      </w:r>
    </w:p>
    <w:bookmarkEnd w:id="0"/>
    <w:p w14:paraId="49CA24AE" w14:textId="77777777" w:rsidR="000033AA" w:rsidRPr="00B853EF" w:rsidRDefault="0048514B" w:rsidP="000033AA">
      <w:pPr>
        <w:rPr>
          <w:rFonts w:ascii="Arial" w:hAnsi="Arial" w:cs="Arial"/>
          <w:sz w:val="18"/>
          <w:szCs w:val="18"/>
        </w:rPr>
      </w:pPr>
      <w:r w:rsidRPr="00B853EF">
        <w:rPr>
          <w:rFonts w:ascii="Arial" w:hAnsi="Arial" w:cs="Arial"/>
          <w:b/>
          <w:sz w:val="18"/>
          <w:szCs w:val="18"/>
        </w:rPr>
        <w:t>Sobre a Tamron</w:t>
      </w:r>
      <w:r w:rsidRPr="00B853EF">
        <w:rPr>
          <w:rFonts w:ascii="Arial" w:hAnsi="Arial" w:cs="Arial"/>
          <w:b/>
          <w:sz w:val="18"/>
          <w:szCs w:val="18"/>
        </w:rPr>
        <w:br/>
      </w:r>
      <w:r w:rsidRPr="00B853EF">
        <w:rPr>
          <w:rFonts w:ascii="Arial" w:hAnsi="Arial" w:cs="Arial"/>
          <w:sz w:val="18"/>
          <w:szCs w:val="18"/>
        </w:rPr>
        <w:t>A Tamron oferece uma vasta gama de produtos óticos originais, desde objetivas intercambiáveis para câmaras DSLR até uma variedade de dispositivos óticos tanto para consumo geral como para OEM. A Tamron fabrica produtos óticos que contribuem para um diverso leque de indústria e continuará a dedicar a sua criatividade e mestria tecnológica de ponta a vários campos industriais. Além disso, a Tamron está plenamente ciente da sua responsabilidade para com o ambiente e aspira contribuir para a preservação ambiental em todos os seus ramos de atividade.</w:t>
      </w:r>
    </w:p>
    <w:p w14:paraId="04E9D6FF" w14:textId="33ED7468" w:rsidR="00286EDD" w:rsidRPr="00B853EF" w:rsidRDefault="0048514B" w:rsidP="000033AA">
      <w:pPr>
        <w:rPr>
          <w:rFonts w:ascii="Arial" w:hAnsi="Arial" w:cs="Arial"/>
          <w:sz w:val="18"/>
          <w:szCs w:val="18"/>
        </w:rPr>
      </w:pPr>
      <w:r w:rsidRPr="00B853EF">
        <w:rPr>
          <w:rFonts w:ascii="Arial" w:hAnsi="Arial" w:cs="Arial"/>
          <w:b/>
          <w:sz w:val="18"/>
          <w:szCs w:val="18"/>
        </w:rPr>
        <w:t>Gama de produtos óticos</w:t>
      </w:r>
      <w:r w:rsidRPr="00B853EF">
        <w:rPr>
          <w:rFonts w:ascii="Arial" w:hAnsi="Arial" w:cs="Arial"/>
          <w:b/>
          <w:sz w:val="18"/>
          <w:szCs w:val="18"/>
        </w:rPr>
        <w:br/>
      </w:r>
      <w:r w:rsidRPr="00B853EF">
        <w:rPr>
          <w:rFonts w:ascii="Arial" w:hAnsi="Arial" w:cs="Arial"/>
          <w:bCs/>
          <w:sz w:val="18"/>
          <w:szCs w:val="18"/>
        </w:rPr>
        <w:t>Objetivas intercambiáveis para câmaras mirrorless, câmaras DSLR, câmaras de vigilância, FA e visão mecânica, videoconferência, módulos de câmaras, automóveis, câmaras fotográficas digitais, câmaras de vídeo, drones, aplicações médicas e vários dispositivos óticos.</w:t>
      </w:r>
    </w:p>
    <w:sectPr w:rsidR="00286EDD" w:rsidRPr="00B853EF">
      <w:headerReference w:type="default" r:id="rId13"/>
      <w:footerReference w:type="default" r:id="rId14"/>
      <w:endnotePr>
        <w:numFmt w:val="decimal"/>
      </w:endnotePr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1EA6" w14:textId="77777777" w:rsidR="006D7925" w:rsidRDefault="006D7925" w:rsidP="00E1062D">
      <w:pPr>
        <w:spacing w:after="0" w:line="240" w:lineRule="auto"/>
      </w:pPr>
      <w:r>
        <w:separator/>
      </w:r>
    </w:p>
  </w:endnote>
  <w:endnote w:type="continuationSeparator" w:id="0">
    <w:p w14:paraId="1EC41EBE" w14:textId="77777777" w:rsidR="006D7925" w:rsidRDefault="006D7925" w:rsidP="00E10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TFrutiger Next CondReg">
    <w:altName w:val="Franklin Gothic Medium Con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7F57" w14:textId="77777777" w:rsidR="00E1062D" w:rsidRDefault="00E1062D" w:rsidP="008B6BDE">
    <w:pPr>
      <w:pStyle w:val="Footer"/>
      <w:jc w:val="center"/>
    </w:pPr>
    <w:r w:rsidRPr="00634894">
      <w:rPr>
        <w:rFonts w:ascii="Arial" w:hAnsi="Arial" w:cs="Arial"/>
        <w:sz w:val="18"/>
      </w:rPr>
      <w:t>www.tamron</w:t>
    </w:r>
    <w:r>
      <w:rPr>
        <w:rFonts w:ascii="Arial" w:hAnsi="Arial" w:cs="Arial"/>
        <w:sz w:val="18"/>
      </w:rPr>
      <w:t>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B41E" w14:textId="77777777" w:rsidR="006D7925" w:rsidRDefault="006D7925" w:rsidP="00E1062D">
      <w:pPr>
        <w:spacing w:after="0" w:line="240" w:lineRule="auto"/>
      </w:pPr>
      <w:r>
        <w:separator/>
      </w:r>
    </w:p>
  </w:footnote>
  <w:footnote w:type="continuationSeparator" w:id="0">
    <w:p w14:paraId="2A206917" w14:textId="77777777" w:rsidR="006D7925" w:rsidRDefault="006D7925" w:rsidP="00E10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2460" w14:textId="50ECE612" w:rsidR="00580D44" w:rsidRDefault="00DC3735" w:rsidP="00A159B8">
    <w:pPr>
      <w:pStyle w:val="Header"/>
      <w:rPr>
        <w:noProof/>
        <w:lang w:eastAsia="pt-PT"/>
      </w:rPr>
    </w:pPr>
    <w:r>
      <w:rPr>
        <w:noProof/>
      </w:rPr>
      <w:drawing>
        <wp:inline distT="0" distB="0" distL="0" distR="0" wp14:anchorId="01095C75" wp14:editId="5F2CB371">
          <wp:extent cx="1380490" cy="370205"/>
          <wp:effectExtent l="0" t="0" r="0" b="0"/>
          <wp:docPr id="6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0490" cy="370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59B8">
      <w:rPr>
        <w:noProof/>
        <w:lang w:eastAsia="pt-PT"/>
      </w:rPr>
      <w:tab/>
    </w:r>
    <w:r w:rsidR="00A159B8">
      <w:rPr>
        <w:noProof/>
        <w:lang w:eastAsia="pt-PT"/>
      </w:rPr>
      <w:tab/>
    </w:r>
    <w:r w:rsidR="00A159B8">
      <w:rPr>
        <w:noProof/>
        <w:lang w:eastAsia="pt-PT"/>
      </w:rPr>
      <w:drawing>
        <wp:inline distT="0" distB="0" distL="0" distR="0" wp14:anchorId="60D13392" wp14:editId="7000D343">
          <wp:extent cx="1440000" cy="480182"/>
          <wp:effectExtent l="0" t="0" r="825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801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20F682B" w14:textId="77777777" w:rsidR="00580D44" w:rsidRDefault="00580D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D44C1"/>
    <w:multiLevelType w:val="hybridMultilevel"/>
    <w:tmpl w:val="BD52AC0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1B69"/>
    <w:multiLevelType w:val="hybridMultilevel"/>
    <w:tmpl w:val="894455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57864"/>
    <w:multiLevelType w:val="hybridMultilevel"/>
    <w:tmpl w:val="BDBC8C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97185"/>
    <w:multiLevelType w:val="hybridMultilevel"/>
    <w:tmpl w:val="788064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C7E05"/>
    <w:multiLevelType w:val="hybridMultilevel"/>
    <w:tmpl w:val="79B82B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57921"/>
    <w:multiLevelType w:val="hybridMultilevel"/>
    <w:tmpl w:val="78C0DA6C"/>
    <w:lvl w:ilvl="0" w:tplc="19C27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45C5A"/>
    <w:multiLevelType w:val="hybridMultilevel"/>
    <w:tmpl w:val="8AFA3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607B2"/>
    <w:multiLevelType w:val="hybridMultilevel"/>
    <w:tmpl w:val="ED38F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66F3C"/>
    <w:multiLevelType w:val="hybridMultilevel"/>
    <w:tmpl w:val="C0786168"/>
    <w:lvl w:ilvl="0" w:tplc="7A78D4A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7138E514">
      <w:start w:val="1"/>
      <w:numFmt w:val="lowerLetter"/>
      <w:lvlText w:val="%2."/>
      <w:lvlJc w:val="left"/>
      <w:pPr>
        <w:ind w:left="1440" w:hanging="360"/>
      </w:pPr>
      <w:rPr>
        <w:i/>
        <w:iCs/>
      </w:rPr>
    </w:lvl>
    <w:lvl w:ilvl="2" w:tplc="87CC14E8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/>
        <w:iCs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51FC4"/>
    <w:multiLevelType w:val="hybridMultilevel"/>
    <w:tmpl w:val="116A5F3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033DE"/>
    <w:multiLevelType w:val="hybridMultilevel"/>
    <w:tmpl w:val="F2CE5A2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7558B"/>
    <w:multiLevelType w:val="hybridMultilevel"/>
    <w:tmpl w:val="044C55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D531F"/>
    <w:multiLevelType w:val="hybridMultilevel"/>
    <w:tmpl w:val="431CF0D0"/>
    <w:lvl w:ilvl="0" w:tplc="1518BC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F5817"/>
    <w:multiLevelType w:val="hybridMultilevel"/>
    <w:tmpl w:val="B232CD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8436D"/>
    <w:multiLevelType w:val="hybridMultilevel"/>
    <w:tmpl w:val="D1B45B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833C8"/>
    <w:multiLevelType w:val="hybridMultilevel"/>
    <w:tmpl w:val="8C74DDE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5210A"/>
    <w:multiLevelType w:val="hybridMultilevel"/>
    <w:tmpl w:val="8856B59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959596">
    <w:abstractNumId w:val="10"/>
  </w:num>
  <w:num w:numId="2" w16cid:durableId="556815863">
    <w:abstractNumId w:val="13"/>
  </w:num>
  <w:num w:numId="3" w16cid:durableId="279531403">
    <w:abstractNumId w:val="4"/>
  </w:num>
  <w:num w:numId="4" w16cid:durableId="1669214093">
    <w:abstractNumId w:val="3"/>
  </w:num>
  <w:num w:numId="5" w16cid:durableId="788546444">
    <w:abstractNumId w:val="1"/>
  </w:num>
  <w:num w:numId="6" w16cid:durableId="1630283791">
    <w:abstractNumId w:val="2"/>
  </w:num>
  <w:num w:numId="7" w16cid:durableId="1247574272">
    <w:abstractNumId w:val="11"/>
  </w:num>
  <w:num w:numId="8" w16cid:durableId="257178174">
    <w:abstractNumId w:val="0"/>
  </w:num>
  <w:num w:numId="9" w16cid:durableId="150370947">
    <w:abstractNumId w:val="16"/>
  </w:num>
  <w:num w:numId="10" w16cid:durableId="495725386">
    <w:abstractNumId w:val="12"/>
  </w:num>
  <w:num w:numId="11" w16cid:durableId="110589575">
    <w:abstractNumId w:val="15"/>
  </w:num>
  <w:num w:numId="12" w16cid:durableId="708650139">
    <w:abstractNumId w:val="9"/>
  </w:num>
  <w:num w:numId="13" w16cid:durableId="601379836">
    <w:abstractNumId w:val="5"/>
  </w:num>
  <w:num w:numId="14" w16cid:durableId="131563283">
    <w:abstractNumId w:val="8"/>
  </w:num>
  <w:num w:numId="15" w16cid:durableId="1560479808">
    <w:abstractNumId w:val="6"/>
  </w:num>
  <w:num w:numId="16" w16cid:durableId="1611428245">
    <w:abstractNumId w:val="7"/>
  </w:num>
  <w:num w:numId="17" w16cid:durableId="10164635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73"/>
    <w:rsid w:val="00000008"/>
    <w:rsid w:val="000033AA"/>
    <w:rsid w:val="000061D0"/>
    <w:rsid w:val="0001202A"/>
    <w:rsid w:val="0001472D"/>
    <w:rsid w:val="00015609"/>
    <w:rsid w:val="00017684"/>
    <w:rsid w:val="0002277D"/>
    <w:rsid w:val="000233E3"/>
    <w:rsid w:val="000259C3"/>
    <w:rsid w:val="00026F64"/>
    <w:rsid w:val="00027258"/>
    <w:rsid w:val="000314C5"/>
    <w:rsid w:val="00031B52"/>
    <w:rsid w:val="000320FA"/>
    <w:rsid w:val="00032BF3"/>
    <w:rsid w:val="00033E97"/>
    <w:rsid w:val="00040F11"/>
    <w:rsid w:val="00043FD0"/>
    <w:rsid w:val="00047C27"/>
    <w:rsid w:val="00050B2D"/>
    <w:rsid w:val="00052590"/>
    <w:rsid w:val="000541AC"/>
    <w:rsid w:val="000556E6"/>
    <w:rsid w:val="000556FD"/>
    <w:rsid w:val="00062A4A"/>
    <w:rsid w:val="00063920"/>
    <w:rsid w:val="0007540E"/>
    <w:rsid w:val="0008034B"/>
    <w:rsid w:val="00090173"/>
    <w:rsid w:val="00090BAD"/>
    <w:rsid w:val="00090C90"/>
    <w:rsid w:val="00097E4E"/>
    <w:rsid w:val="000A1392"/>
    <w:rsid w:val="000A6C0D"/>
    <w:rsid w:val="000B01F0"/>
    <w:rsid w:val="000B45EA"/>
    <w:rsid w:val="000B5F73"/>
    <w:rsid w:val="000B6D3E"/>
    <w:rsid w:val="000C08E7"/>
    <w:rsid w:val="000C3EE5"/>
    <w:rsid w:val="000D1227"/>
    <w:rsid w:val="000D1B54"/>
    <w:rsid w:val="000D335F"/>
    <w:rsid w:val="000D4B10"/>
    <w:rsid w:val="000E1640"/>
    <w:rsid w:val="000E43BE"/>
    <w:rsid w:val="000E4F1A"/>
    <w:rsid w:val="000F3A82"/>
    <w:rsid w:val="000F6332"/>
    <w:rsid w:val="000F6933"/>
    <w:rsid w:val="000F73B3"/>
    <w:rsid w:val="00101FBD"/>
    <w:rsid w:val="00107256"/>
    <w:rsid w:val="0011491B"/>
    <w:rsid w:val="00121130"/>
    <w:rsid w:val="00125D90"/>
    <w:rsid w:val="00131783"/>
    <w:rsid w:val="00144FD0"/>
    <w:rsid w:val="0014586E"/>
    <w:rsid w:val="00145ECF"/>
    <w:rsid w:val="00147879"/>
    <w:rsid w:val="00151955"/>
    <w:rsid w:val="00151A4E"/>
    <w:rsid w:val="00152E6D"/>
    <w:rsid w:val="0015433D"/>
    <w:rsid w:val="00155461"/>
    <w:rsid w:val="0017092D"/>
    <w:rsid w:val="001724F1"/>
    <w:rsid w:val="00176DB0"/>
    <w:rsid w:val="001820DD"/>
    <w:rsid w:val="00184F56"/>
    <w:rsid w:val="00185931"/>
    <w:rsid w:val="00186E67"/>
    <w:rsid w:val="00193A1B"/>
    <w:rsid w:val="00193B5C"/>
    <w:rsid w:val="0019401F"/>
    <w:rsid w:val="001948EE"/>
    <w:rsid w:val="00195E82"/>
    <w:rsid w:val="00197CB8"/>
    <w:rsid w:val="00197D17"/>
    <w:rsid w:val="001A3543"/>
    <w:rsid w:val="001B384F"/>
    <w:rsid w:val="001B6895"/>
    <w:rsid w:val="001C1F30"/>
    <w:rsid w:val="001C6302"/>
    <w:rsid w:val="001C6EEC"/>
    <w:rsid w:val="001D37D8"/>
    <w:rsid w:val="001F39B7"/>
    <w:rsid w:val="001F4817"/>
    <w:rsid w:val="001F6321"/>
    <w:rsid w:val="00200F20"/>
    <w:rsid w:val="0020188D"/>
    <w:rsid w:val="00202AF4"/>
    <w:rsid w:val="002054D9"/>
    <w:rsid w:val="00207642"/>
    <w:rsid w:val="002140B3"/>
    <w:rsid w:val="00217474"/>
    <w:rsid w:val="00226016"/>
    <w:rsid w:val="002320A9"/>
    <w:rsid w:val="00232BD2"/>
    <w:rsid w:val="00233FDF"/>
    <w:rsid w:val="0023555A"/>
    <w:rsid w:val="00237209"/>
    <w:rsid w:val="00237F14"/>
    <w:rsid w:val="00241213"/>
    <w:rsid w:val="00244167"/>
    <w:rsid w:val="00246A9A"/>
    <w:rsid w:val="002533CF"/>
    <w:rsid w:val="002627B5"/>
    <w:rsid w:val="002731BD"/>
    <w:rsid w:val="00274727"/>
    <w:rsid w:val="00275BBD"/>
    <w:rsid w:val="002761E7"/>
    <w:rsid w:val="00280243"/>
    <w:rsid w:val="00281EBC"/>
    <w:rsid w:val="00282921"/>
    <w:rsid w:val="002830C5"/>
    <w:rsid w:val="00286EDD"/>
    <w:rsid w:val="002975BA"/>
    <w:rsid w:val="00297B5F"/>
    <w:rsid w:val="002A26EF"/>
    <w:rsid w:val="002A7A65"/>
    <w:rsid w:val="002B0F44"/>
    <w:rsid w:val="002B0FC3"/>
    <w:rsid w:val="002B4259"/>
    <w:rsid w:val="002C5240"/>
    <w:rsid w:val="002D0E27"/>
    <w:rsid w:val="002D26EE"/>
    <w:rsid w:val="002D5B74"/>
    <w:rsid w:val="002D7D40"/>
    <w:rsid w:val="002E4242"/>
    <w:rsid w:val="002E62E1"/>
    <w:rsid w:val="002F61BE"/>
    <w:rsid w:val="003013A5"/>
    <w:rsid w:val="0030713A"/>
    <w:rsid w:val="00316585"/>
    <w:rsid w:val="003174DC"/>
    <w:rsid w:val="00321093"/>
    <w:rsid w:val="00321333"/>
    <w:rsid w:val="00322639"/>
    <w:rsid w:val="003311CC"/>
    <w:rsid w:val="00334E4D"/>
    <w:rsid w:val="00340628"/>
    <w:rsid w:val="00343996"/>
    <w:rsid w:val="00347973"/>
    <w:rsid w:val="00354F97"/>
    <w:rsid w:val="0035516D"/>
    <w:rsid w:val="003553C2"/>
    <w:rsid w:val="00356C20"/>
    <w:rsid w:val="00360247"/>
    <w:rsid w:val="0036525B"/>
    <w:rsid w:val="003675C4"/>
    <w:rsid w:val="0037005F"/>
    <w:rsid w:val="00373578"/>
    <w:rsid w:val="0037556D"/>
    <w:rsid w:val="00385A6F"/>
    <w:rsid w:val="00390E69"/>
    <w:rsid w:val="003912AB"/>
    <w:rsid w:val="00392606"/>
    <w:rsid w:val="003A1B51"/>
    <w:rsid w:val="003A23E7"/>
    <w:rsid w:val="003A43E3"/>
    <w:rsid w:val="003A493B"/>
    <w:rsid w:val="003A4CED"/>
    <w:rsid w:val="003A6CCA"/>
    <w:rsid w:val="003B55A4"/>
    <w:rsid w:val="003B62F7"/>
    <w:rsid w:val="003B6CED"/>
    <w:rsid w:val="003C0418"/>
    <w:rsid w:val="003C2756"/>
    <w:rsid w:val="003D3BC3"/>
    <w:rsid w:val="003D6396"/>
    <w:rsid w:val="003D6707"/>
    <w:rsid w:val="003D7063"/>
    <w:rsid w:val="003D7D76"/>
    <w:rsid w:val="003E02C5"/>
    <w:rsid w:val="003E3039"/>
    <w:rsid w:val="003E3B18"/>
    <w:rsid w:val="003E7508"/>
    <w:rsid w:val="003F6138"/>
    <w:rsid w:val="004027C1"/>
    <w:rsid w:val="00403B6E"/>
    <w:rsid w:val="00403D75"/>
    <w:rsid w:val="00405070"/>
    <w:rsid w:val="004064C4"/>
    <w:rsid w:val="00414BA9"/>
    <w:rsid w:val="00417FB8"/>
    <w:rsid w:val="004263EB"/>
    <w:rsid w:val="004303EE"/>
    <w:rsid w:val="004311B4"/>
    <w:rsid w:val="00433D85"/>
    <w:rsid w:val="00435DB7"/>
    <w:rsid w:val="0044142C"/>
    <w:rsid w:val="0045635C"/>
    <w:rsid w:val="00460C5C"/>
    <w:rsid w:val="00460E2E"/>
    <w:rsid w:val="00462751"/>
    <w:rsid w:val="00475181"/>
    <w:rsid w:val="00476E74"/>
    <w:rsid w:val="00480482"/>
    <w:rsid w:val="004815E6"/>
    <w:rsid w:val="00482490"/>
    <w:rsid w:val="00484523"/>
    <w:rsid w:val="0048514B"/>
    <w:rsid w:val="0049253B"/>
    <w:rsid w:val="0049476A"/>
    <w:rsid w:val="0049790A"/>
    <w:rsid w:val="004A0135"/>
    <w:rsid w:val="004A393D"/>
    <w:rsid w:val="004A3CB0"/>
    <w:rsid w:val="004A42FA"/>
    <w:rsid w:val="004A44C1"/>
    <w:rsid w:val="004A4B4F"/>
    <w:rsid w:val="004A662D"/>
    <w:rsid w:val="004B05A4"/>
    <w:rsid w:val="004B1C86"/>
    <w:rsid w:val="004B1E9B"/>
    <w:rsid w:val="004C0445"/>
    <w:rsid w:val="004C1892"/>
    <w:rsid w:val="004C2723"/>
    <w:rsid w:val="004C274F"/>
    <w:rsid w:val="004C32E3"/>
    <w:rsid w:val="004D2538"/>
    <w:rsid w:val="004E3E78"/>
    <w:rsid w:val="004E46B4"/>
    <w:rsid w:val="004E4AF3"/>
    <w:rsid w:val="004E4F84"/>
    <w:rsid w:val="004E5E01"/>
    <w:rsid w:val="004E6F62"/>
    <w:rsid w:val="004F026A"/>
    <w:rsid w:val="004F4583"/>
    <w:rsid w:val="004F7C20"/>
    <w:rsid w:val="00500A97"/>
    <w:rsid w:val="00500D57"/>
    <w:rsid w:val="00501738"/>
    <w:rsid w:val="00501CD5"/>
    <w:rsid w:val="005049DD"/>
    <w:rsid w:val="005066F1"/>
    <w:rsid w:val="00510DB4"/>
    <w:rsid w:val="00511E40"/>
    <w:rsid w:val="00513009"/>
    <w:rsid w:val="00514649"/>
    <w:rsid w:val="0051654E"/>
    <w:rsid w:val="00516B6E"/>
    <w:rsid w:val="00517281"/>
    <w:rsid w:val="0052142D"/>
    <w:rsid w:val="00523178"/>
    <w:rsid w:val="00524153"/>
    <w:rsid w:val="00526E57"/>
    <w:rsid w:val="00527294"/>
    <w:rsid w:val="005309D0"/>
    <w:rsid w:val="00531AF0"/>
    <w:rsid w:val="005465DB"/>
    <w:rsid w:val="005475A4"/>
    <w:rsid w:val="00550A8F"/>
    <w:rsid w:val="005546B7"/>
    <w:rsid w:val="005552B7"/>
    <w:rsid w:val="005611B4"/>
    <w:rsid w:val="00570CD3"/>
    <w:rsid w:val="00574CBA"/>
    <w:rsid w:val="00577147"/>
    <w:rsid w:val="00580D44"/>
    <w:rsid w:val="005822C3"/>
    <w:rsid w:val="00585891"/>
    <w:rsid w:val="0058695F"/>
    <w:rsid w:val="005961AF"/>
    <w:rsid w:val="005962B8"/>
    <w:rsid w:val="005A2346"/>
    <w:rsid w:val="005A51D6"/>
    <w:rsid w:val="005B13BF"/>
    <w:rsid w:val="005C02B2"/>
    <w:rsid w:val="005C0BC5"/>
    <w:rsid w:val="005C30E9"/>
    <w:rsid w:val="005C557B"/>
    <w:rsid w:val="005C6B5B"/>
    <w:rsid w:val="005C76F8"/>
    <w:rsid w:val="005D18AB"/>
    <w:rsid w:val="005D4D26"/>
    <w:rsid w:val="005D4DCF"/>
    <w:rsid w:val="005D5F20"/>
    <w:rsid w:val="005D6D59"/>
    <w:rsid w:val="005D765C"/>
    <w:rsid w:val="005E27F5"/>
    <w:rsid w:val="005E4EAB"/>
    <w:rsid w:val="005E5020"/>
    <w:rsid w:val="005E77BE"/>
    <w:rsid w:val="005E7B35"/>
    <w:rsid w:val="005E7C02"/>
    <w:rsid w:val="005F26E2"/>
    <w:rsid w:val="005F356E"/>
    <w:rsid w:val="005F427F"/>
    <w:rsid w:val="005F7671"/>
    <w:rsid w:val="005F771D"/>
    <w:rsid w:val="00607339"/>
    <w:rsid w:val="006073DD"/>
    <w:rsid w:val="0061167C"/>
    <w:rsid w:val="00613775"/>
    <w:rsid w:val="00614E8E"/>
    <w:rsid w:val="0061514B"/>
    <w:rsid w:val="006151BD"/>
    <w:rsid w:val="00615C1E"/>
    <w:rsid w:val="006202AF"/>
    <w:rsid w:val="006267CA"/>
    <w:rsid w:val="006402A0"/>
    <w:rsid w:val="006419D0"/>
    <w:rsid w:val="006430F6"/>
    <w:rsid w:val="00650B15"/>
    <w:rsid w:val="00652DF5"/>
    <w:rsid w:val="00654AB6"/>
    <w:rsid w:val="00662378"/>
    <w:rsid w:val="00670884"/>
    <w:rsid w:val="0067571E"/>
    <w:rsid w:val="00677D21"/>
    <w:rsid w:val="00681A6A"/>
    <w:rsid w:val="00687F2A"/>
    <w:rsid w:val="006A16C7"/>
    <w:rsid w:val="006A5E1A"/>
    <w:rsid w:val="006A5F20"/>
    <w:rsid w:val="006B0369"/>
    <w:rsid w:val="006B27AB"/>
    <w:rsid w:val="006B3969"/>
    <w:rsid w:val="006C275E"/>
    <w:rsid w:val="006D1A01"/>
    <w:rsid w:val="006D1D34"/>
    <w:rsid w:val="006D5D3E"/>
    <w:rsid w:val="006D7925"/>
    <w:rsid w:val="006E026E"/>
    <w:rsid w:val="006F136D"/>
    <w:rsid w:val="006F1791"/>
    <w:rsid w:val="006F2534"/>
    <w:rsid w:val="006F66B2"/>
    <w:rsid w:val="00700979"/>
    <w:rsid w:val="00701C33"/>
    <w:rsid w:val="00702E85"/>
    <w:rsid w:val="00703CB7"/>
    <w:rsid w:val="0070537F"/>
    <w:rsid w:val="00713694"/>
    <w:rsid w:val="00713B21"/>
    <w:rsid w:val="00720CC0"/>
    <w:rsid w:val="007328FA"/>
    <w:rsid w:val="00740EA7"/>
    <w:rsid w:val="00742DB6"/>
    <w:rsid w:val="007452BB"/>
    <w:rsid w:val="0075160F"/>
    <w:rsid w:val="00753A7E"/>
    <w:rsid w:val="00756609"/>
    <w:rsid w:val="00756B89"/>
    <w:rsid w:val="007625F2"/>
    <w:rsid w:val="007651B9"/>
    <w:rsid w:val="00767B86"/>
    <w:rsid w:val="00773935"/>
    <w:rsid w:val="007740C6"/>
    <w:rsid w:val="0078004C"/>
    <w:rsid w:val="00785F5D"/>
    <w:rsid w:val="007940FD"/>
    <w:rsid w:val="00796AD2"/>
    <w:rsid w:val="007A3E3B"/>
    <w:rsid w:val="007B5882"/>
    <w:rsid w:val="007B5D20"/>
    <w:rsid w:val="007C2B51"/>
    <w:rsid w:val="007C2CA9"/>
    <w:rsid w:val="007C784F"/>
    <w:rsid w:val="007D25FB"/>
    <w:rsid w:val="007D71D8"/>
    <w:rsid w:val="007E02E5"/>
    <w:rsid w:val="007F07A8"/>
    <w:rsid w:val="007F0856"/>
    <w:rsid w:val="007F42A3"/>
    <w:rsid w:val="007F6F12"/>
    <w:rsid w:val="008016B2"/>
    <w:rsid w:val="0080368E"/>
    <w:rsid w:val="00803C83"/>
    <w:rsid w:val="00807CB9"/>
    <w:rsid w:val="00810979"/>
    <w:rsid w:val="008113E6"/>
    <w:rsid w:val="00811635"/>
    <w:rsid w:val="00815D44"/>
    <w:rsid w:val="008251F6"/>
    <w:rsid w:val="00832679"/>
    <w:rsid w:val="0084455D"/>
    <w:rsid w:val="00844C2B"/>
    <w:rsid w:val="008505A1"/>
    <w:rsid w:val="008517A2"/>
    <w:rsid w:val="008565BA"/>
    <w:rsid w:val="00864B54"/>
    <w:rsid w:val="0087380B"/>
    <w:rsid w:val="008740CB"/>
    <w:rsid w:val="00875F6B"/>
    <w:rsid w:val="008808C3"/>
    <w:rsid w:val="0089266D"/>
    <w:rsid w:val="00895482"/>
    <w:rsid w:val="00895CB6"/>
    <w:rsid w:val="00896489"/>
    <w:rsid w:val="00897151"/>
    <w:rsid w:val="008A0259"/>
    <w:rsid w:val="008A131C"/>
    <w:rsid w:val="008A6833"/>
    <w:rsid w:val="008A6DA4"/>
    <w:rsid w:val="008A6FE7"/>
    <w:rsid w:val="008B0B3C"/>
    <w:rsid w:val="008B4331"/>
    <w:rsid w:val="008B5FF0"/>
    <w:rsid w:val="008B6BDE"/>
    <w:rsid w:val="008B78DA"/>
    <w:rsid w:val="008B7B05"/>
    <w:rsid w:val="008C1A4B"/>
    <w:rsid w:val="008C1E23"/>
    <w:rsid w:val="008C5D51"/>
    <w:rsid w:val="008D6722"/>
    <w:rsid w:val="008E3017"/>
    <w:rsid w:val="008E3574"/>
    <w:rsid w:val="008E3C9E"/>
    <w:rsid w:val="008F4F66"/>
    <w:rsid w:val="008F5F62"/>
    <w:rsid w:val="008F6584"/>
    <w:rsid w:val="00902AB9"/>
    <w:rsid w:val="00917E4B"/>
    <w:rsid w:val="00933973"/>
    <w:rsid w:val="00936DDF"/>
    <w:rsid w:val="00942E8F"/>
    <w:rsid w:val="00952902"/>
    <w:rsid w:val="00964CB6"/>
    <w:rsid w:val="009700EE"/>
    <w:rsid w:val="00972FB7"/>
    <w:rsid w:val="00974777"/>
    <w:rsid w:val="00982488"/>
    <w:rsid w:val="00991867"/>
    <w:rsid w:val="00994F7C"/>
    <w:rsid w:val="009B42E7"/>
    <w:rsid w:val="009B7468"/>
    <w:rsid w:val="009C040F"/>
    <w:rsid w:val="009C1C96"/>
    <w:rsid w:val="009C227D"/>
    <w:rsid w:val="009C5378"/>
    <w:rsid w:val="009C6778"/>
    <w:rsid w:val="009D2C2A"/>
    <w:rsid w:val="009D67B4"/>
    <w:rsid w:val="009E4640"/>
    <w:rsid w:val="009F2944"/>
    <w:rsid w:val="009F2C1F"/>
    <w:rsid w:val="009F75DA"/>
    <w:rsid w:val="00A00BC6"/>
    <w:rsid w:val="00A04176"/>
    <w:rsid w:val="00A159B8"/>
    <w:rsid w:val="00A17C66"/>
    <w:rsid w:val="00A20201"/>
    <w:rsid w:val="00A21377"/>
    <w:rsid w:val="00A24850"/>
    <w:rsid w:val="00A25E81"/>
    <w:rsid w:val="00A272E1"/>
    <w:rsid w:val="00A32441"/>
    <w:rsid w:val="00A33CC3"/>
    <w:rsid w:val="00A450CB"/>
    <w:rsid w:val="00A50506"/>
    <w:rsid w:val="00A50643"/>
    <w:rsid w:val="00A5199C"/>
    <w:rsid w:val="00A6307A"/>
    <w:rsid w:val="00A658F4"/>
    <w:rsid w:val="00A66CAF"/>
    <w:rsid w:val="00A70931"/>
    <w:rsid w:val="00A71103"/>
    <w:rsid w:val="00A72D21"/>
    <w:rsid w:val="00A76895"/>
    <w:rsid w:val="00A878BE"/>
    <w:rsid w:val="00A939F7"/>
    <w:rsid w:val="00A93CBD"/>
    <w:rsid w:val="00A93D1C"/>
    <w:rsid w:val="00A95E82"/>
    <w:rsid w:val="00AA4E2D"/>
    <w:rsid w:val="00AA7AC7"/>
    <w:rsid w:val="00AB0823"/>
    <w:rsid w:val="00AB7C15"/>
    <w:rsid w:val="00AC23D2"/>
    <w:rsid w:val="00AD0B66"/>
    <w:rsid w:val="00AD4654"/>
    <w:rsid w:val="00AD51D8"/>
    <w:rsid w:val="00AE0302"/>
    <w:rsid w:val="00AE498C"/>
    <w:rsid w:val="00AF221A"/>
    <w:rsid w:val="00AF392E"/>
    <w:rsid w:val="00B038D8"/>
    <w:rsid w:val="00B06D9C"/>
    <w:rsid w:val="00B12B9E"/>
    <w:rsid w:val="00B1430F"/>
    <w:rsid w:val="00B205AE"/>
    <w:rsid w:val="00B2236F"/>
    <w:rsid w:val="00B274AF"/>
    <w:rsid w:val="00B30446"/>
    <w:rsid w:val="00B30904"/>
    <w:rsid w:val="00B31279"/>
    <w:rsid w:val="00B31930"/>
    <w:rsid w:val="00B36FBF"/>
    <w:rsid w:val="00B40405"/>
    <w:rsid w:val="00B44147"/>
    <w:rsid w:val="00B50A8C"/>
    <w:rsid w:val="00B52300"/>
    <w:rsid w:val="00B52E8B"/>
    <w:rsid w:val="00B57D1B"/>
    <w:rsid w:val="00B6292A"/>
    <w:rsid w:val="00B71638"/>
    <w:rsid w:val="00B720D9"/>
    <w:rsid w:val="00B7330D"/>
    <w:rsid w:val="00B76E6C"/>
    <w:rsid w:val="00B800BA"/>
    <w:rsid w:val="00B81AF0"/>
    <w:rsid w:val="00B8365D"/>
    <w:rsid w:val="00B83A45"/>
    <w:rsid w:val="00B83DC6"/>
    <w:rsid w:val="00B853EF"/>
    <w:rsid w:val="00B947D4"/>
    <w:rsid w:val="00B95AD7"/>
    <w:rsid w:val="00BA271A"/>
    <w:rsid w:val="00BA621D"/>
    <w:rsid w:val="00BB15CD"/>
    <w:rsid w:val="00BB1CC2"/>
    <w:rsid w:val="00BC6A23"/>
    <w:rsid w:val="00BC6F7B"/>
    <w:rsid w:val="00BC734E"/>
    <w:rsid w:val="00BC7A9A"/>
    <w:rsid w:val="00BD35A7"/>
    <w:rsid w:val="00BD3C64"/>
    <w:rsid w:val="00BD5B02"/>
    <w:rsid w:val="00BF1E05"/>
    <w:rsid w:val="00BF2103"/>
    <w:rsid w:val="00C03D8D"/>
    <w:rsid w:val="00C04F7E"/>
    <w:rsid w:val="00C052A8"/>
    <w:rsid w:val="00C057E3"/>
    <w:rsid w:val="00C17553"/>
    <w:rsid w:val="00C17D47"/>
    <w:rsid w:val="00C216F0"/>
    <w:rsid w:val="00C23539"/>
    <w:rsid w:val="00C244A5"/>
    <w:rsid w:val="00C249E6"/>
    <w:rsid w:val="00C30945"/>
    <w:rsid w:val="00C32573"/>
    <w:rsid w:val="00C3591F"/>
    <w:rsid w:val="00C359A9"/>
    <w:rsid w:val="00C40336"/>
    <w:rsid w:val="00C42CF7"/>
    <w:rsid w:val="00C43403"/>
    <w:rsid w:val="00C43FAC"/>
    <w:rsid w:val="00C45B4E"/>
    <w:rsid w:val="00C53B5E"/>
    <w:rsid w:val="00C541D0"/>
    <w:rsid w:val="00C56D07"/>
    <w:rsid w:val="00C604EA"/>
    <w:rsid w:val="00C610CC"/>
    <w:rsid w:val="00C62FFB"/>
    <w:rsid w:val="00C6309C"/>
    <w:rsid w:val="00C63E26"/>
    <w:rsid w:val="00C665A0"/>
    <w:rsid w:val="00C7684F"/>
    <w:rsid w:val="00C8659F"/>
    <w:rsid w:val="00C910DD"/>
    <w:rsid w:val="00C93C61"/>
    <w:rsid w:val="00C94964"/>
    <w:rsid w:val="00CA21B2"/>
    <w:rsid w:val="00CA5001"/>
    <w:rsid w:val="00CB0359"/>
    <w:rsid w:val="00CB32F0"/>
    <w:rsid w:val="00CB3DEC"/>
    <w:rsid w:val="00CB55D9"/>
    <w:rsid w:val="00CD220D"/>
    <w:rsid w:val="00CD2554"/>
    <w:rsid w:val="00CD4363"/>
    <w:rsid w:val="00CD54E9"/>
    <w:rsid w:val="00CD7218"/>
    <w:rsid w:val="00CD767F"/>
    <w:rsid w:val="00CE1863"/>
    <w:rsid w:val="00CE1AEF"/>
    <w:rsid w:val="00CE1E10"/>
    <w:rsid w:val="00CE2FE8"/>
    <w:rsid w:val="00CE354B"/>
    <w:rsid w:val="00CE6CB6"/>
    <w:rsid w:val="00CF0BAE"/>
    <w:rsid w:val="00CF5463"/>
    <w:rsid w:val="00D007E1"/>
    <w:rsid w:val="00D048C8"/>
    <w:rsid w:val="00D1016B"/>
    <w:rsid w:val="00D109B9"/>
    <w:rsid w:val="00D10BCD"/>
    <w:rsid w:val="00D1398F"/>
    <w:rsid w:val="00D15094"/>
    <w:rsid w:val="00D259AD"/>
    <w:rsid w:val="00D27E60"/>
    <w:rsid w:val="00D32E67"/>
    <w:rsid w:val="00D36E7F"/>
    <w:rsid w:val="00D37D53"/>
    <w:rsid w:val="00D4084F"/>
    <w:rsid w:val="00D41A24"/>
    <w:rsid w:val="00D55604"/>
    <w:rsid w:val="00D579A9"/>
    <w:rsid w:val="00D579AB"/>
    <w:rsid w:val="00D61473"/>
    <w:rsid w:val="00D62D14"/>
    <w:rsid w:val="00D64427"/>
    <w:rsid w:val="00D76EF4"/>
    <w:rsid w:val="00D80695"/>
    <w:rsid w:val="00D836B8"/>
    <w:rsid w:val="00D909EE"/>
    <w:rsid w:val="00DA223D"/>
    <w:rsid w:val="00DA4BAB"/>
    <w:rsid w:val="00DA7B0E"/>
    <w:rsid w:val="00DB11D9"/>
    <w:rsid w:val="00DB276A"/>
    <w:rsid w:val="00DB35F7"/>
    <w:rsid w:val="00DB3F23"/>
    <w:rsid w:val="00DB5470"/>
    <w:rsid w:val="00DB5FBF"/>
    <w:rsid w:val="00DC21B6"/>
    <w:rsid w:val="00DC24E9"/>
    <w:rsid w:val="00DC3211"/>
    <w:rsid w:val="00DC3735"/>
    <w:rsid w:val="00DC4F56"/>
    <w:rsid w:val="00DC63E6"/>
    <w:rsid w:val="00DC7E89"/>
    <w:rsid w:val="00DD56C1"/>
    <w:rsid w:val="00DD6669"/>
    <w:rsid w:val="00DE337A"/>
    <w:rsid w:val="00DE512B"/>
    <w:rsid w:val="00DE5DA5"/>
    <w:rsid w:val="00DE6A2D"/>
    <w:rsid w:val="00DE7E2A"/>
    <w:rsid w:val="00DF188A"/>
    <w:rsid w:val="00DF2490"/>
    <w:rsid w:val="00DF716A"/>
    <w:rsid w:val="00E03A10"/>
    <w:rsid w:val="00E03AEB"/>
    <w:rsid w:val="00E1046D"/>
    <w:rsid w:val="00E1062D"/>
    <w:rsid w:val="00E114D1"/>
    <w:rsid w:val="00E11F63"/>
    <w:rsid w:val="00E16127"/>
    <w:rsid w:val="00E23248"/>
    <w:rsid w:val="00E3231F"/>
    <w:rsid w:val="00E34213"/>
    <w:rsid w:val="00E373BA"/>
    <w:rsid w:val="00E42841"/>
    <w:rsid w:val="00E435BC"/>
    <w:rsid w:val="00E44315"/>
    <w:rsid w:val="00E44548"/>
    <w:rsid w:val="00E46F75"/>
    <w:rsid w:val="00E61B48"/>
    <w:rsid w:val="00E64CEA"/>
    <w:rsid w:val="00E71CEE"/>
    <w:rsid w:val="00E72E7F"/>
    <w:rsid w:val="00E7605F"/>
    <w:rsid w:val="00E771B8"/>
    <w:rsid w:val="00E80842"/>
    <w:rsid w:val="00E90BA9"/>
    <w:rsid w:val="00E90D8B"/>
    <w:rsid w:val="00E95756"/>
    <w:rsid w:val="00E9624C"/>
    <w:rsid w:val="00EB0801"/>
    <w:rsid w:val="00EB0D87"/>
    <w:rsid w:val="00EB23DB"/>
    <w:rsid w:val="00EB35B1"/>
    <w:rsid w:val="00EB7B7F"/>
    <w:rsid w:val="00EC2C77"/>
    <w:rsid w:val="00EC5A7C"/>
    <w:rsid w:val="00ED1EE6"/>
    <w:rsid w:val="00ED245A"/>
    <w:rsid w:val="00ED438D"/>
    <w:rsid w:val="00ED5245"/>
    <w:rsid w:val="00EE0AB1"/>
    <w:rsid w:val="00EE532C"/>
    <w:rsid w:val="00EE6A8A"/>
    <w:rsid w:val="00EE7A97"/>
    <w:rsid w:val="00F03D5C"/>
    <w:rsid w:val="00F12CD2"/>
    <w:rsid w:val="00F12DF5"/>
    <w:rsid w:val="00F15CB8"/>
    <w:rsid w:val="00F212FC"/>
    <w:rsid w:val="00F24B8C"/>
    <w:rsid w:val="00F33E75"/>
    <w:rsid w:val="00F35E62"/>
    <w:rsid w:val="00F3765B"/>
    <w:rsid w:val="00F40E31"/>
    <w:rsid w:val="00F46C9D"/>
    <w:rsid w:val="00F50347"/>
    <w:rsid w:val="00F511D7"/>
    <w:rsid w:val="00F53C2B"/>
    <w:rsid w:val="00F5496F"/>
    <w:rsid w:val="00F57095"/>
    <w:rsid w:val="00F650B8"/>
    <w:rsid w:val="00F6517D"/>
    <w:rsid w:val="00F701E0"/>
    <w:rsid w:val="00F7358C"/>
    <w:rsid w:val="00F75B11"/>
    <w:rsid w:val="00F844C1"/>
    <w:rsid w:val="00F876F0"/>
    <w:rsid w:val="00F90945"/>
    <w:rsid w:val="00F91862"/>
    <w:rsid w:val="00F95268"/>
    <w:rsid w:val="00FA0B0E"/>
    <w:rsid w:val="00FA2361"/>
    <w:rsid w:val="00FA419F"/>
    <w:rsid w:val="00FA4AB5"/>
    <w:rsid w:val="00FA6BEB"/>
    <w:rsid w:val="00FB0CC9"/>
    <w:rsid w:val="00FB4F2E"/>
    <w:rsid w:val="00FC000D"/>
    <w:rsid w:val="00FC15C0"/>
    <w:rsid w:val="00FC79C9"/>
    <w:rsid w:val="00FD2C57"/>
    <w:rsid w:val="00FD31D0"/>
    <w:rsid w:val="00FD423D"/>
    <w:rsid w:val="00FD7704"/>
    <w:rsid w:val="00FE059F"/>
    <w:rsid w:val="00FF0FC8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1F45B"/>
  <w14:discardImageEditingData/>
  <w14:defaultImageDpi w14:val="150"/>
  <w15:chartTrackingRefBased/>
  <w15:docId w15:val="{34C0FA5B-F9AA-4B70-812C-D1E2AFE8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5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62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10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62D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E1062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A44C1"/>
    <w:pPr>
      <w:widowControl w:val="0"/>
      <w:spacing w:after="0" w:line="240" w:lineRule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4A44C1"/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table" w:styleId="TableGrid">
    <w:name w:val="Table Grid"/>
    <w:basedOn w:val="TableNormal"/>
    <w:uiPriority w:val="59"/>
    <w:rsid w:val="008B0B3C"/>
    <w:pPr>
      <w:spacing w:after="0" w:line="240" w:lineRule="auto"/>
    </w:pPr>
    <w:rPr>
      <w:rFonts w:eastAsiaTheme="minorEastAsia"/>
      <w:kern w:val="2"/>
      <w:sz w:val="24"/>
      <w:szCs w:val="24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B6D3E"/>
    <w:pPr>
      <w:autoSpaceDE w:val="0"/>
      <w:autoSpaceDN w:val="0"/>
      <w:adjustRightInd w:val="0"/>
      <w:spacing w:after="0" w:line="240" w:lineRule="auto"/>
    </w:pPr>
    <w:rPr>
      <w:rFonts w:ascii="LTFrutiger Next CondReg" w:eastAsia="MS Mincho" w:hAnsi="LTFrutiger Next CondReg" w:cs="LTFrutiger Next CondReg"/>
      <w:color w:val="000000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2731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2BD2"/>
    <w:rPr>
      <w:color w:val="954F72" w:themeColor="followedHyperlink"/>
      <w:u w:val="single"/>
    </w:rPr>
  </w:style>
  <w:style w:type="character" w:customStyle="1" w:styleId="A0">
    <w:name w:val="A0"/>
    <w:uiPriority w:val="99"/>
    <w:rsid w:val="00AF392E"/>
    <w:rPr>
      <w:b/>
      <w:b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4E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4E4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4E4D"/>
    <w:rPr>
      <w:vertAlign w:val="superscript"/>
    </w:rPr>
  </w:style>
  <w:style w:type="paragraph" w:styleId="ListParagraph">
    <w:name w:val="List Paragraph"/>
    <w:basedOn w:val="Normal"/>
    <w:uiPriority w:val="34"/>
    <w:qFormat/>
    <w:rsid w:val="00090173"/>
    <w:pPr>
      <w:ind w:left="720"/>
      <w:contextualSpacing/>
    </w:pPr>
  </w:style>
  <w:style w:type="paragraph" w:styleId="NoSpacing">
    <w:name w:val="No Spacing"/>
    <w:uiPriority w:val="1"/>
    <w:qFormat/>
    <w:rsid w:val="00D579A9"/>
    <w:pPr>
      <w:spacing w:after="0" w:line="240" w:lineRule="auto"/>
    </w:pPr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665A0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C23D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23D2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C23D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47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C2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C27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629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0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bisa@aempress.com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otos.aempress.com/Robisa/Tamron/Modelo-A075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www.robisa.es/pt/tamro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cf22dd8bc09b323755b893c46dfd4d0e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f0c0f35e244d2d147969bb82f09e493b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Props1.xml><?xml version="1.0" encoding="utf-8"?>
<ds:datastoreItem xmlns:ds="http://schemas.openxmlformats.org/officeDocument/2006/customXml" ds:itemID="{48BA1771-8E8C-4F07-8026-A9230584C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D5598-3CB1-4EF6-BA3B-1D43AA2B2980}"/>
</file>

<file path=customXml/itemProps3.xml><?xml version="1.0" encoding="utf-8"?>
<ds:datastoreItem xmlns:ds="http://schemas.openxmlformats.org/officeDocument/2006/customXml" ds:itemID="{4900313B-BE29-4A2D-B8A3-762B85E64E09}"/>
</file>

<file path=customXml/itemProps4.xml><?xml version="1.0" encoding="utf-8"?>
<ds:datastoreItem xmlns:ds="http://schemas.openxmlformats.org/officeDocument/2006/customXml" ds:itemID="{7EE75957-E4A8-4A48-BB2D-E8F02DE1A3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Tamron</vt:lpstr>
      <vt:lpstr>Tamron</vt:lpstr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Tamron</dc:title>
  <dc:subject/>
  <dc:creator>AEMpress</dc:creator>
  <cp:keywords>Robisa</cp:keywords>
  <dc:description/>
  <cp:lastModifiedBy>David Marques</cp:lastModifiedBy>
  <cp:revision>17</cp:revision>
  <dcterms:created xsi:type="dcterms:W3CDTF">2024-12-16T17:25:00Z</dcterms:created>
  <dcterms:modified xsi:type="dcterms:W3CDTF">2025-09-25T18:24:00Z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</Properties>
</file>